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B0" w:rsidRPr="00547B30" w:rsidRDefault="00D36FB0" w:rsidP="00D36FB0">
      <w:pPr>
        <w:pStyle w:val="Header"/>
        <w:rPr>
          <w:rFonts w:ascii="Times New Roman" w:hAnsi="Times New Roman" w:cs="Times New Roman"/>
        </w:rPr>
      </w:pPr>
      <w:r w:rsidRPr="00547B30">
        <w:rPr>
          <w:rFonts w:ascii="Times New Roman" w:hAnsi="Times New Roman" w:cs="Times New Roman"/>
        </w:rPr>
        <w:t xml:space="preserve">Indian Journal of Basic and Applied Medical Research; March 2016: Vol.-5, Issue- 2, P. </w:t>
      </w:r>
      <w:r w:rsidR="00E378E1">
        <w:rPr>
          <w:rFonts w:ascii="Times New Roman" w:hAnsi="Times New Roman" w:cs="Times New Roman"/>
        </w:rPr>
        <w:t>42</w:t>
      </w:r>
      <w:r w:rsidR="00105847">
        <w:rPr>
          <w:rFonts w:ascii="Times New Roman" w:hAnsi="Times New Roman" w:cs="Times New Roman"/>
        </w:rPr>
        <w:t>6-430</w:t>
      </w:r>
    </w:p>
    <w:p w:rsidR="00D36FB0" w:rsidRDefault="00D36FB0" w:rsidP="00D36FB0">
      <w:pPr>
        <w:spacing w:after="0" w:line="360" w:lineRule="auto"/>
        <w:rPr>
          <w:rFonts w:asciiTheme="majorHAnsi" w:hAnsiTheme="majorHAnsi" w:cs="Times New Roman"/>
          <w:b/>
          <w:sz w:val="24"/>
          <w:szCs w:val="24"/>
          <w:highlight w:val="lightGray"/>
        </w:rPr>
      </w:pPr>
    </w:p>
    <w:p w:rsidR="00105847" w:rsidRPr="007C661D" w:rsidRDefault="00105847" w:rsidP="00105847">
      <w:pPr>
        <w:spacing w:after="0" w:line="360" w:lineRule="auto"/>
        <w:ind w:left="-576"/>
        <w:jc w:val="both"/>
        <w:rPr>
          <w:rFonts w:cs="Times New Roman"/>
          <w:b/>
        </w:rPr>
      </w:pPr>
      <w:r w:rsidRPr="007C661D">
        <w:rPr>
          <w:rFonts w:cs="Times New Roman"/>
          <w:b/>
          <w:highlight w:val="lightGray"/>
        </w:rPr>
        <w:t>Original article:</w:t>
      </w:r>
    </w:p>
    <w:p w:rsidR="00105847" w:rsidRPr="007C661D" w:rsidRDefault="00105847" w:rsidP="00105847">
      <w:pPr>
        <w:spacing w:after="0" w:line="360" w:lineRule="auto"/>
        <w:ind w:left="-576"/>
        <w:rPr>
          <w:rFonts w:cs="Times New Roman"/>
          <w:b/>
          <w:color w:val="1F497D" w:themeColor="text2"/>
          <w:sz w:val="28"/>
          <w:szCs w:val="28"/>
        </w:rPr>
      </w:pPr>
      <w:r w:rsidRPr="007C661D">
        <w:rPr>
          <w:rFonts w:cs="Times New Roman"/>
          <w:b/>
          <w:color w:val="1F497D" w:themeColor="text2"/>
          <w:sz w:val="28"/>
          <w:szCs w:val="28"/>
        </w:rPr>
        <w:t>Comparison of USG guided needle aspiration VS tube drainage in management of liver abscesses</w:t>
      </w:r>
    </w:p>
    <w:p w:rsidR="00105847" w:rsidRDefault="00105847" w:rsidP="00105847">
      <w:pPr>
        <w:spacing w:after="0" w:line="360" w:lineRule="auto"/>
        <w:ind w:left="-576"/>
        <w:jc w:val="both"/>
        <w:rPr>
          <w:rFonts w:cs="Times New Roman"/>
          <w:b/>
          <w:sz w:val="20"/>
          <w:szCs w:val="20"/>
          <w:vertAlign w:val="superscript"/>
        </w:rPr>
      </w:pPr>
      <w:r w:rsidRPr="007C661D">
        <w:rPr>
          <w:rFonts w:cs="Times New Roman"/>
          <w:b/>
          <w:sz w:val="20"/>
          <w:szCs w:val="20"/>
        </w:rPr>
        <w:t>Dr. Ashish Kr. Gupta</w:t>
      </w:r>
      <w:r w:rsidRPr="007C661D">
        <w:rPr>
          <w:rFonts w:cs="Times New Roman"/>
          <w:b/>
          <w:sz w:val="20"/>
          <w:szCs w:val="20"/>
          <w:vertAlign w:val="superscript"/>
        </w:rPr>
        <w:t>1</w:t>
      </w:r>
      <w:r w:rsidRPr="007C661D">
        <w:rPr>
          <w:rFonts w:cs="Times New Roman"/>
          <w:b/>
          <w:sz w:val="20"/>
          <w:szCs w:val="20"/>
        </w:rPr>
        <w:t>, Dr. Abhinav Aggarwal</w:t>
      </w:r>
      <w:r w:rsidRPr="007C661D">
        <w:rPr>
          <w:rFonts w:cs="Times New Roman"/>
          <w:b/>
          <w:sz w:val="20"/>
          <w:szCs w:val="20"/>
          <w:vertAlign w:val="superscript"/>
        </w:rPr>
        <w:t>2</w:t>
      </w:r>
      <w:r>
        <w:rPr>
          <w:rFonts w:cs="Times New Roman"/>
          <w:b/>
          <w:sz w:val="20"/>
          <w:szCs w:val="20"/>
        </w:rPr>
        <w:t xml:space="preserve"> , </w:t>
      </w:r>
      <w:r w:rsidRPr="007C661D">
        <w:rPr>
          <w:rFonts w:cs="Times New Roman"/>
          <w:b/>
          <w:sz w:val="20"/>
          <w:szCs w:val="20"/>
        </w:rPr>
        <w:t xml:space="preserve"> Dr. Aakriti Kapoor Aggarwal</w:t>
      </w:r>
      <w:r w:rsidRPr="007C661D">
        <w:rPr>
          <w:rFonts w:cs="Times New Roman"/>
          <w:b/>
          <w:sz w:val="20"/>
          <w:szCs w:val="20"/>
          <w:vertAlign w:val="superscript"/>
        </w:rPr>
        <w:t>3</w:t>
      </w:r>
    </w:p>
    <w:p w:rsidR="00105847" w:rsidRPr="007C661D" w:rsidRDefault="00105847" w:rsidP="00105847">
      <w:pPr>
        <w:spacing w:after="0" w:line="360" w:lineRule="auto"/>
        <w:ind w:left="-576"/>
        <w:jc w:val="both"/>
        <w:rPr>
          <w:rFonts w:cs="Times New Roman"/>
          <w:b/>
          <w:sz w:val="20"/>
          <w:szCs w:val="20"/>
        </w:rPr>
      </w:pPr>
    </w:p>
    <w:p w:rsidR="00105847" w:rsidRPr="007C661D" w:rsidRDefault="00105847" w:rsidP="00105847">
      <w:pPr>
        <w:spacing w:after="0" w:line="360" w:lineRule="auto"/>
        <w:ind w:left="-576"/>
        <w:jc w:val="both"/>
        <w:rPr>
          <w:rFonts w:cs="Times New Roman"/>
          <w:sz w:val="18"/>
          <w:szCs w:val="18"/>
        </w:rPr>
      </w:pPr>
      <w:r w:rsidRPr="007C661D">
        <w:rPr>
          <w:rFonts w:cs="Times New Roman"/>
          <w:sz w:val="18"/>
          <w:szCs w:val="18"/>
        </w:rPr>
        <w:t>1 –MD (Radiodiagnosis), Assiociate Professor; 2 – MD (Radiodiagnosis), Fellow (Onco-Radiology); 3 – MD (Radiodiagnosis), Fellow (Neuro-Radiology)</w:t>
      </w:r>
    </w:p>
    <w:p w:rsidR="00105847" w:rsidRPr="007C661D" w:rsidRDefault="00105847" w:rsidP="00105847">
      <w:pPr>
        <w:spacing w:after="0" w:line="360" w:lineRule="auto"/>
        <w:ind w:left="-576"/>
        <w:jc w:val="both"/>
        <w:rPr>
          <w:rFonts w:cs="Times New Roman"/>
          <w:sz w:val="18"/>
          <w:szCs w:val="18"/>
        </w:rPr>
      </w:pPr>
      <w:r w:rsidRPr="007C661D">
        <w:rPr>
          <w:rFonts w:cs="Times New Roman"/>
          <w:sz w:val="18"/>
          <w:szCs w:val="18"/>
        </w:rPr>
        <w:t>1 – Department of Radiodiagnosis, Shri Ram MurtiSmarak Institute of Medical Sciences, Bareilly, Uttar Pradesh, India.</w:t>
      </w:r>
    </w:p>
    <w:p w:rsidR="00105847" w:rsidRPr="007C661D" w:rsidRDefault="00105847" w:rsidP="00105847">
      <w:pPr>
        <w:spacing w:after="0" w:line="360" w:lineRule="auto"/>
        <w:ind w:left="-576"/>
        <w:jc w:val="both"/>
        <w:rPr>
          <w:rFonts w:cs="Times New Roman"/>
          <w:sz w:val="18"/>
          <w:szCs w:val="18"/>
        </w:rPr>
      </w:pPr>
      <w:r w:rsidRPr="007C661D">
        <w:rPr>
          <w:rFonts w:cs="Times New Roman"/>
          <w:sz w:val="18"/>
          <w:szCs w:val="18"/>
        </w:rPr>
        <w:t>2 – Department of Radiodiagnosis, Rajiv Gandhi Cancer Institute &amp; Research Centre, Rohini, New Delhi, India</w:t>
      </w:r>
    </w:p>
    <w:p w:rsidR="00105847" w:rsidRPr="007C661D" w:rsidRDefault="00105847" w:rsidP="00105847">
      <w:pPr>
        <w:spacing w:after="0" w:line="360" w:lineRule="auto"/>
        <w:ind w:left="-576"/>
        <w:jc w:val="both"/>
        <w:rPr>
          <w:rFonts w:cs="Times New Roman"/>
          <w:sz w:val="18"/>
          <w:szCs w:val="18"/>
        </w:rPr>
      </w:pPr>
      <w:r w:rsidRPr="007C661D">
        <w:rPr>
          <w:rFonts w:cs="Times New Roman"/>
          <w:sz w:val="18"/>
          <w:szCs w:val="18"/>
        </w:rPr>
        <w:t>3 – Department of Radiodiagnosis, Medanta Hospital, Gurgaon, Haryana, India</w:t>
      </w:r>
    </w:p>
    <w:p w:rsidR="00105847" w:rsidRPr="007C661D" w:rsidRDefault="00105847" w:rsidP="00105847">
      <w:pPr>
        <w:pBdr>
          <w:bottom w:val="single" w:sz="6" w:space="1" w:color="auto"/>
        </w:pBdr>
        <w:spacing w:after="0" w:line="360" w:lineRule="auto"/>
        <w:ind w:left="-576"/>
        <w:jc w:val="both"/>
        <w:rPr>
          <w:rFonts w:cs="Times New Roman"/>
          <w:sz w:val="18"/>
          <w:szCs w:val="18"/>
        </w:rPr>
      </w:pPr>
      <w:r w:rsidRPr="007C661D">
        <w:rPr>
          <w:rFonts w:cs="Times New Roman"/>
          <w:b/>
          <w:sz w:val="18"/>
          <w:szCs w:val="18"/>
        </w:rPr>
        <w:t xml:space="preserve">Corresponding author: </w:t>
      </w:r>
      <w:r w:rsidRPr="007C661D">
        <w:rPr>
          <w:rFonts w:cs="Times New Roman"/>
          <w:sz w:val="18"/>
          <w:szCs w:val="18"/>
        </w:rPr>
        <w:t>Dr. Ashish Kr. Gupta</w:t>
      </w:r>
    </w:p>
    <w:p w:rsidR="00105847" w:rsidRPr="007C661D" w:rsidRDefault="00105847" w:rsidP="00105847">
      <w:pPr>
        <w:spacing w:after="0" w:line="360" w:lineRule="auto"/>
        <w:jc w:val="both"/>
        <w:rPr>
          <w:rFonts w:ascii="Times New Roman" w:hAnsi="Times New Roman" w:cs="Times New Roman"/>
          <w:sz w:val="20"/>
          <w:szCs w:val="20"/>
        </w:rPr>
      </w:pPr>
    </w:p>
    <w:p w:rsidR="00105847" w:rsidRPr="007C661D" w:rsidRDefault="00105847" w:rsidP="00105847">
      <w:pPr>
        <w:spacing w:after="0" w:line="360" w:lineRule="auto"/>
        <w:ind w:left="-576"/>
        <w:jc w:val="both"/>
        <w:rPr>
          <w:rFonts w:ascii="Times New Roman" w:hAnsi="Times New Roman" w:cs="Times New Roman"/>
          <w:b/>
          <w:sz w:val="20"/>
          <w:szCs w:val="20"/>
        </w:rPr>
      </w:pPr>
      <w:r w:rsidRPr="007C661D">
        <w:rPr>
          <w:rFonts w:ascii="Times New Roman" w:hAnsi="Times New Roman" w:cs="Times New Roman"/>
          <w:b/>
          <w:sz w:val="20"/>
          <w:szCs w:val="20"/>
        </w:rPr>
        <w:t>Abstract</w:t>
      </w:r>
    </w:p>
    <w:p w:rsidR="00105847" w:rsidRPr="007C661D" w:rsidRDefault="00105847" w:rsidP="00105847">
      <w:pPr>
        <w:spacing w:after="0" w:line="360" w:lineRule="auto"/>
        <w:ind w:left="-576"/>
        <w:jc w:val="both"/>
        <w:rPr>
          <w:rFonts w:ascii="Times New Roman" w:hAnsi="Times New Roman" w:cs="Times New Roman"/>
          <w:sz w:val="18"/>
          <w:szCs w:val="18"/>
        </w:rPr>
      </w:pPr>
      <w:r w:rsidRPr="007C661D">
        <w:rPr>
          <w:rFonts w:ascii="Times New Roman" w:hAnsi="Times New Roman" w:cs="Times New Roman"/>
          <w:b/>
          <w:sz w:val="18"/>
          <w:szCs w:val="18"/>
        </w:rPr>
        <w:t xml:space="preserve">Background: </w:t>
      </w:r>
      <w:r w:rsidRPr="007C661D">
        <w:rPr>
          <w:rFonts w:ascii="Times New Roman" w:hAnsi="Times New Roman" w:cs="Times New Roman"/>
          <w:sz w:val="18"/>
          <w:szCs w:val="18"/>
        </w:rPr>
        <w:t>Liver abscesses are a common cause of morbidity and mortality in tropical countries including India. They are mainly divided intopyogenic and amoebic types based on causative organism. Treatment for liver abscesses has conventionally been use of antibiotics, followed by surgical drainage in refractory cases. In last decade the used of USG guided needle aspiration and catheter drainage has come forward as a viable alternative for the same.</w:t>
      </w:r>
    </w:p>
    <w:p w:rsidR="00105847" w:rsidRPr="007C661D" w:rsidRDefault="00105847" w:rsidP="00105847">
      <w:pPr>
        <w:spacing w:after="0" w:line="360" w:lineRule="auto"/>
        <w:ind w:left="-576"/>
        <w:jc w:val="both"/>
        <w:rPr>
          <w:rFonts w:ascii="Times New Roman" w:hAnsi="Times New Roman" w:cs="Times New Roman"/>
          <w:sz w:val="18"/>
          <w:szCs w:val="18"/>
        </w:rPr>
      </w:pPr>
      <w:r w:rsidRPr="007C661D">
        <w:rPr>
          <w:rFonts w:ascii="Times New Roman" w:hAnsi="Times New Roman" w:cs="Times New Roman"/>
          <w:b/>
          <w:sz w:val="18"/>
          <w:szCs w:val="18"/>
        </w:rPr>
        <w:t xml:space="preserve">Aim: </w:t>
      </w:r>
      <w:r w:rsidRPr="007C661D">
        <w:rPr>
          <w:rFonts w:ascii="Times New Roman" w:hAnsi="Times New Roman" w:cs="Times New Roman"/>
          <w:sz w:val="18"/>
          <w:szCs w:val="18"/>
        </w:rPr>
        <w:t>To compare the effect and usefulness of needle aspiration and catheter drainage in treatment of liver abscesses.</w:t>
      </w:r>
    </w:p>
    <w:p w:rsidR="00105847" w:rsidRPr="007C661D" w:rsidRDefault="00105847" w:rsidP="00105847">
      <w:pPr>
        <w:spacing w:after="0" w:line="360" w:lineRule="auto"/>
        <w:ind w:left="-576"/>
        <w:jc w:val="both"/>
        <w:rPr>
          <w:rFonts w:ascii="Times New Roman" w:hAnsi="Times New Roman" w:cs="Times New Roman"/>
          <w:sz w:val="18"/>
          <w:szCs w:val="18"/>
        </w:rPr>
      </w:pPr>
      <w:r w:rsidRPr="007C661D">
        <w:rPr>
          <w:rFonts w:ascii="Times New Roman" w:hAnsi="Times New Roman" w:cs="Times New Roman"/>
          <w:b/>
          <w:sz w:val="18"/>
          <w:szCs w:val="18"/>
        </w:rPr>
        <w:t xml:space="preserve">Materials and Methods: </w:t>
      </w:r>
      <w:r w:rsidRPr="007C661D">
        <w:rPr>
          <w:rFonts w:ascii="Times New Roman" w:hAnsi="Times New Roman" w:cs="Times New Roman"/>
          <w:sz w:val="18"/>
          <w:szCs w:val="18"/>
        </w:rPr>
        <w:t>Fifty- seven patients with liver abscess were treated using either needle aspiration or catheter drainage and results compared and analyzed. All patients received same group of antibiotics.</w:t>
      </w:r>
    </w:p>
    <w:p w:rsidR="00105847" w:rsidRPr="007C661D" w:rsidRDefault="00105847" w:rsidP="00105847">
      <w:pPr>
        <w:spacing w:after="0" w:line="360" w:lineRule="auto"/>
        <w:ind w:left="-576"/>
        <w:jc w:val="both"/>
        <w:rPr>
          <w:rFonts w:ascii="Times New Roman" w:hAnsi="Times New Roman" w:cs="Times New Roman"/>
          <w:sz w:val="18"/>
          <w:szCs w:val="18"/>
        </w:rPr>
      </w:pPr>
      <w:r w:rsidRPr="007C661D">
        <w:rPr>
          <w:rFonts w:ascii="Times New Roman" w:hAnsi="Times New Roman" w:cs="Times New Roman"/>
          <w:b/>
          <w:sz w:val="18"/>
          <w:szCs w:val="18"/>
        </w:rPr>
        <w:t xml:space="preserve">Results: </w:t>
      </w:r>
      <w:r w:rsidRPr="007C661D">
        <w:rPr>
          <w:rFonts w:ascii="Times New Roman" w:hAnsi="Times New Roman" w:cs="Times New Roman"/>
          <w:sz w:val="18"/>
          <w:szCs w:val="18"/>
        </w:rPr>
        <w:t>Thirty-one patients were treated using needle aspiration and twenty-five using catheter drainage. Of these three patients who underwent needle aspiration were not adequately treated, whereas all the patients who underwent catheter drainage were successfully treated.</w:t>
      </w:r>
    </w:p>
    <w:p w:rsidR="00105847" w:rsidRPr="007C661D" w:rsidRDefault="00105847" w:rsidP="00105847">
      <w:pPr>
        <w:spacing w:after="0" w:line="360" w:lineRule="auto"/>
        <w:ind w:left="-576"/>
        <w:jc w:val="both"/>
        <w:rPr>
          <w:rFonts w:ascii="Times New Roman" w:hAnsi="Times New Roman" w:cs="Times New Roman"/>
          <w:sz w:val="18"/>
          <w:szCs w:val="18"/>
        </w:rPr>
      </w:pPr>
      <w:r w:rsidRPr="007C661D">
        <w:rPr>
          <w:rFonts w:ascii="Times New Roman" w:hAnsi="Times New Roman" w:cs="Times New Roman"/>
          <w:b/>
          <w:sz w:val="18"/>
          <w:szCs w:val="18"/>
        </w:rPr>
        <w:t xml:space="preserve">Conclusion: </w:t>
      </w:r>
      <w:r w:rsidRPr="007C661D">
        <w:rPr>
          <w:rFonts w:ascii="Times New Roman" w:hAnsi="Times New Roman" w:cs="Times New Roman"/>
          <w:sz w:val="18"/>
          <w:szCs w:val="18"/>
        </w:rPr>
        <w:t>Catheter drainage has better success rate as compared to needle aspiration, however acceptability of needle aspiration is better among patients.</w:t>
      </w:r>
    </w:p>
    <w:p w:rsidR="00105847" w:rsidRPr="007C661D" w:rsidRDefault="00105847" w:rsidP="00105847">
      <w:pPr>
        <w:pBdr>
          <w:bottom w:val="single" w:sz="6" w:space="1" w:color="auto"/>
        </w:pBdr>
        <w:spacing w:after="0" w:line="360" w:lineRule="auto"/>
        <w:ind w:left="-576"/>
        <w:jc w:val="both"/>
        <w:rPr>
          <w:rFonts w:ascii="Times New Roman" w:hAnsi="Times New Roman" w:cs="Times New Roman"/>
          <w:sz w:val="18"/>
          <w:szCs w:val="18"/>
        </w:rPr>
      </w:pPr>
      <w:r w:rsidRPr="007C661D">
        <w:rPr>
          <w:rFonts w:ascii="Times New Roman" w:hAnsi="Times New Roman" w:cs="Times New Roman"/>
          <w:b/>
          <w:sz w:val="18"/>
          <w:szCs w:val="18"/>
        </w:rPr>
        <w:t>Key Words:</w:t>
      </w:r>
      <w:r w:rsidRPr="007C661D">
        <w:rPr>
          <w:rFonts w:ascii="Times New Roman" w:hAnsi="Times New Roman" w:cs="Times New Roman"/>
          <w:sz w:val="18"/>
          <w:szCs w:val="18"/>
        </w:rPr>
        <w:t>Catheter drainage</w:t>
      </w:r>
      <w:r w:rsidRPr="007C661D">
        <w:rPr>
          <w:rFonts w:ascii="Times New Roman" w:hAnsi="Times New Roman" w:cs="Times New Roman"/>
          <w:b/>
          <w:sz w:val="18"/>
          <w:szCs w:val="18"/>
        </w:rPr>
        <w:t xml:space="preserve">, </w:t>
      </w:r>
      <w:r w:rsidRPr="007C661D">
        <w:rPr>
          <w:rFonts w:ascii="Times New Roman" w:hAnsi="Times New Roman" w:cs="Times New Roman"/>
          <w:sz w:val="18"/>
          <w:szCs w:val="18"/>
        </w:rPr>
        <w:t>liver abscess, needle aspiration.</w:t>
      </w:r>
    </w:p>
    <w:p w:rsidR="0006104F" w:rsidRDefault="0006104F" w:rsidP="00105847">
      <w:pPr>
        <w:spacing w:after="0" w:line="360" w:lineRule="auto"/>
      </w:pPr>
    </w:p>
    <w:sectPr w:rsidR="0006104F" w:rsidSect="00E378E1">
      <w:footerReference w:type="default" r:id="rId6"/>
      <w:endnotePr>
        <w:numFmt w:val="decimal"/>
      </w:endnotePr>
      <w:pgSz w:w="12240" w:h="15840"/>
      <w:pgMar w:top="1440" w:right="1440" w:bottom="1440" w:left="1440" w:header="720" w:footer="432" w:gutter="0"/>
      <w:pgNumType w:start="415"/>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CEE" w:rsidRDefault="000C5CEE" w:rsidP="00EA3F25">
      <w:pPr>
        <w:spacing w:after="0" w:line="240" w:lineRule="auto"/>
      </w:pPr>
      <w:r>
        <w:separator/>
      </w:r>
    </w:p>
  </w:endnote>
  <w:endnote w:type="continuationSeparator" w:id="1">
    <w:p w:rsidR="000C5CEE" w:rsidRDefault="000C5CEE" w:rsidP="00EA3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1967"/>
      <w:docPartObj>
        <w:docPartGallery w:val="Page Numbers (Bottom of Page)"/>
        <w:docPartUnique/>
      </w:docPartObj>
    </w:sdtPr>
    <w:sdtEndPr/>
    <w:sdtContent>
      <w:p w:rsidR="00010808" w:rsidRDefault="000C5CEE">
        <w:pPr>
          <w:pStyle w:val="Footer"/>
          <w:jc w:val="right"/>
        </w:pPr>
        <w:r>
          <w:fldChar w:fldCharType="begin"/>
        </w:r>
        <w:r>
          <w:instrText xml:space="preserve"> PAGE   \* MERGEFORMAT </w:instrText>
        </w:r>
        <w:r>
          <w:fldChar w:fldCharType="separate"/>
        </w:r>
        <w:r w:rsidR="00105847">
          <w:rPr>
            <w:noProof/>
          </w:rPr>
          <w:t>415</w:t>
        </w:r>
        <w:r>
          <w:fldChar w:fldCharType="end"/>
        </w:r>
      </w:p>
    </w:sdtContent>
  </w:sdt>
  <w:p w:rsidR="00010808" w:rsidRPr="007F03C5" w:rsidRDefault="000C5CEE" w:rsidP="00010808">
    <w:pPr>
      <w:pStyle w:val="Footer"/>
      <w:jc w:val="center"/>
      <w:rPr>
        <w:rFonts w:ascii="Times New Roman" w:hAnsi="Times New Roman" w:cs="Times New Roman"/>
      </w:rPr>
    </w:pPr>
    <w:r w:rsidRPr="007F03C5">
      <w:rPr>
        <w:rFonts w:ascii="Times New Roman" w:eastAsia="Times New Roman" w:hAnsi="Times New Roman" w:cs="Times New Roman"/>
      </w:rPr>
      <w:t>www.ijbamr.com   P ISSN: 2250-284X , E ISSN : 2250-2858</w:t>
    </w:r>
  </w:p>
  <w:p w:rsidR="00010808" w:rsidRDefault="000C5CEE" w:rsidP="00010808">
    <w:pPr>
      <w:pStyle w:val="Footer"/>
    </w:pPr>
  </w:p>
  <w:p w:rsidR="00010808" w:rsidRDefault="000C5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CEE" w:rsidRDefault="000C5CEE" w:rsidP="00EA3F25">
      <w:pPr>
        <w:spacing w:after="0" w:line="240" w:lineRule="auto"/>
      </w:pPr>
      <w:r>
        <w:separator/>
      </w:r>
    </w:p>
  </w:footnote>
  <w:footnote w:type="continuationSeparator" w:id="1">
    <w:p w:rsidR="000C5CEE" w:rsidRDefault="000C5CEE" w:rsidP="00EA3F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numFmt w:val="decimal"/>
    <w:endnote w:id="0"/>
    <w:endnote w:id="1"/>
  </w:endnotePr>
  <w:compat/>
  <w:rsids>
    <w:rsidRoot w:val="00D36FB0"/>
    <w:rsid w:val="000061B3"/>
    <w:rsid w:val="0006104F"/>
    <w:rsid w:val="000C5CEE"/>
    <w:rsid w:val="00105847"/>
    <w:rsid w:val="001170B6"/>
    <w:rsid w:val="00274F00"/>
    <w:rsid w:val="004B274B"/>
    <w:rsid w:val="009E591E"/>
    <w:rsid w:val="00A83F59"/>
    <w:rsid w:val="00AE3137"/>
    <w:rsid w:val="00B5444E"/>
    <w:rsid w:val="00BE5DB3"/>
    <w:rsid w:val="00D36FB0"/>
    <w:rsid w:val="00E378E1"/>
    <w:rsid w:val="00EA3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FB0"/>
    <w:pPr>
      <w:ind w:left="720"/>
      <w:contextualSpacing/>
    </w:pPr>
  </w:style>
  <w:style w:type="paragraph" w:styleId="Header">
    <w:name w:val="header"/>
    <w:basedOn w:val="Normal"/>
    <w:link w:val="HeaderChar"/>
    <w:uiPriority w:val="99"/>
    <w:unhideWhenUsed/>
    <w:rsid w:val="00D3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FB0"/>
    <w:rPr>
      <w:rFonts w:eastAsiaTheme="minorEastAsia"/>
    </w:rPr>
  </w:style>
  <w:style w:type="paragraph" w:styleId="Footer">
    <w:name w:val="footer"/>
    <w:basedOn w:val="Normal"/>
    <w:link w:val="FooterChar"/>
    <w:uiPriority w:val="99"/>
    <w:unhideWhenUsed/>
    <w:rsid w:val="00EA3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2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2016-03-23T10:27:00Z</dcterms:created>
  <dcterms:modified xsi:type="dcterms:W3CDTF">2016-03-23T10:27:00Z</dcterms:modified>
</cp:coreProperties>
</file>